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73EBB4AA" w:rsidR="00090915" w:rsidRPr="000B2736" w:rsidRDefault="000B2736" w:rsidP="000B2736">
      <w:pPr>
        <w:pStyle w:val="Heading1"/>
      </w:pPr>
      <w:r w:rsidRPr="000B2736">
        <w:t xml:space="preserve">Module </w:t>
      </w:r>
      <w:r w:rsidR="00E0248B">
        <w:t>8</w:t>
      </w:r>
      <w:r w:rsidRPr="000B2736">
        <w:t xml:space="preserve"> </w:t>
      </w:r>
      <w:r w:rsidR="002E20F5">
        <w:t>Transfer Functions</w:t>
      </w:r>
    </w:p>
    <w:p w14:paraId="1DDCD8DD" w14:textId="77777777" w:rsidR="00662729" w:rsidRDefault="00662729" w:rsidP="00662729"/>
    <w:p w14:paraId="1AB1B3A3" w14:textId="5F5F1382" w:rsidR="002E20F5" w:rsidRDefault="002E20F5" w:rsidP="002E20F5">
      <w:pPr>
        <w:pStyle w:val="Heading2"/>
      </w:pPr>
      <w:r>
        <w:t>Transfer Functions</w:t>
      </w:r>
    </w:p>
    <w:p w14:paraId="3CD85BB1" w14:textId="454BE490" w:rsidR="00AD36C2" w:rsidRDefault="002E20F5" w:rsidP="002E20F5">
      <w:r>
        <w:t xml:space="preserve">The transfer function (system function), typically denoted by </w:t>
      </w:r>
      <w:r w:rsidR="00AD36C2" w:rsidRPr="00737BEA">
        <w:rPr>
          <w:position w:val="-14"/>
        </w:rPr>
        <w:object w:dxaOrig="600" w:dyaOrig="400" w14:anchorId="7696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0pt;height:20.25pt" o:ole="">
            <v:imagedata r:id="rId7" o:title=""/>
          </v:shape>
          <o:OLEObject Type="Embed" ProgID="Equation.DSMT4" ShapeID="_x0000_i1045" DrawAspect="Content" ObjectID="_1804675552" r:id="rId8"/>
        </w:object>
      </w:r>
      <w:r>
        <w:t xml:space="preserve">, of a </w:t>
      </w:r>
      <w:r w:rsidR="00AD36C2">
        <w:t xml:space="preserve">linear time-invariant </w:t>
      </w:r>
      <w:r>
        <w:t xml:space="preserve">system is the ratio of the </w:t>
      </w:r>
      <w:r w:rsidR="00AD36C2">
        <w:t>Laplace transform of the output and input signals when the initial conditions of the system are zero.</w:t>
      </w:r>
    </w:p>
    <w:p w14:paraId="31801B66" w14:textId="77777777" w:rsidR="002E20F5" w:rsidRDefault="002E20F5" w:rsidP="002E20F5">
      <w:r w:rsidRPr="000F33A5">
        <w:rPr>
          <w:position w:val="-32"/>
        </w:rPr>
        <w:object w:dxaOrig="1400" w:dyaOrig="740" w14:anchorId="153BE79D">
          <v:shape id="_x0000_i1025" type="#_x0000_t75" style="width:69.75pt;height:36.75pt" o:ole="">
            <v:imagedata r:id="rId9" o:title=""/>
          </v:shape>
          <o:OLEObject Type="Embed" ProgID="Equation.DSMT4" ShapeID="_x0000_i1025" DrawAspect="Content" ObjectID="_1804675553" r:id="rId10"/>
        </w:object>
      </w:r>
      <w:r>
        <w:t>, where Y(s) is the transform of the output and X(s) is the transform of the input</w:t>
      </w:r>
    </w:p>
    <w:p w14:paraId="169CBD11" w14:textId="77777777" w:rsidR="00AD36C2" w:rsidRDefault="00AD36C2" w:rsidP="00AD36C2">
      <w:r>
        <w:t>Systems have a unique transfer function and the system’s transfer function completely characterizes the system behavior for zero initial conditions.</w:t>
      </w:r>
    </w:p>
    <w:p w14:paraId="1AA7F664" w14:textId="77777777" w:rsidR="002E20F5" w:rsidRDefault="002E20F5" w:rsidP="002E20F5"/>
    <w:p w14:paraId="0112E970" w14:textId="77777777" w:rsidR="00AD36C2" w:rsidRDefault="00AD36C2" w:rsidP="00AD36C2">
      <w:r>
        <w:t>The transfer function is determined either from the differential equation describing the system or from the system’s impulse response. The transfer function is the Laplace transform of the system impulse response.</w:t>
      </w:r>
    </w:p>
    <w:p w14:paraId="4D923060" w14:textId="77777777" w:rsidR="00AD36C2" w:rsidRDefault="00AD36C2" w:rsidP="00AD36C2">
      <w:r w:rsidRPr="00737BEA">
        <w:rPr>
          <w:position w:val="-14"/>
        </w:rPr>
        <w:object w:dxaOrig="1380" w:dyaOrig="400" w14:anchorId="36F8C7BA">
          <v:shape id="_x0000_i1046" type="#_x0000_t75" style="width:69pt;height:20.25pt" o:ole="">
            <v:imagedata r:id="rId11" o:title=""/>
          </v:shape>
          <o:OLEObject Type="Embed" ProgID="Equation.DSMT4" ShapeID="_x0000_i1046" DrawAspect="Content" ObjectID="_1804675554" r:id="rId12"/>
        </w:object>
      </w:r>
    </w:p>
    <w:p w14:paraId="7211A93C" w14:textId="77777777" w:rsidR="002E20F5" w:rsidRDefault="002E20F5" w:rsidP="002E20F5"/>
    <w:p w14:paraId="2A9667CC" w14:textId="77777777" w:rsidR="002E20F5" w:rsidRDefault="002E20F5" w:rsidP="002E20F5">
      <w:r>
        <w:t>The units for the transfer function depend on the units of the input and output. For example, in circuit analysis the units are typically volts or amperes and the transfer function may be unit less (voltage to voltage, current to current) or have units of V/A (current to voltage) or A/V (voltage to current).</w:t>
      </w:r>
    </w:p>
    <w:p w14:paraId="6718C078" w14:textId="77777777" w:rsidR="002E20F5" w:rsidRDefault="002E20F5" w:rsidP="002E20F5"/>
    <w:p w14:paraId="3B9CA0BF" w14:textId="77777777" w:rsidR="002E20F5" w:rsidRDefault="002E20F5" w:rsidP="002E20F5">
      <w:r>
        <w:t>For more than one input there will be a transfer function for each forcing function to the output and superposition can be used to find the individual transfer functions as long as the system is linear.</w:t>
      </w:r>
    </w:p>
    <w:p w14:paraId="654D6EFE" w14:textId="77777777" w:rsidR="00620E61" w:rsidRDefault="00620E61" w:rsidP="00620E61"/>
    <w:p w14:paraId="66A80653" w14:textId="77777777" w:rsidR="00620E61" w:rsidRDefault="00620E61" w:rsidP="00620E61">
      <w:pPr>
        <w:pStyle w:val="Heading2"/>
      </w:pPr>
      <w:r>
        <w:t>Transfer Function Examples</w:t>
      </w:r>
    </w:p>
    <w:p w14:paraId="57078840" w14:textId="77777777" w:rsidR="00620E61" w:rsidRPr="006D29FC" w:rsidRDefault="00620E61" w:rsidP="00620E61">
      <w:r w:rsidRPr="006D29FC">
        <w:t>The transfer function describing a series RLC circuit with a voltage source as the input and the capacitor voltage as the output is</w:t>
      </w:r>
    </w:p>
    <w:p w14:paraId="5702E0E1" w14:textId="77777777" w:rsidR="00620E61" w:rsidRPr="006D29FC" w:rsidRDefault="00620E61" w:rsidP="00620E61">
      <w:r w:rsidRPr="000F33A5">
        <w:rPr>
          <w:position w:val="-32"/>
        </w:rPr>
        <w:object w:dxaOrig="2860" w:dyaOrig="740" w14:anchorId="6EE82FC3">
          <v:shape id="_x0000_i1029" type="#_x0000_t75" style="width:143.25pt;height:36.75pt" o:ole="">
            <v:imagedata r:id="rId13" o:title=""/>
          </v:shape>
          <o:OLEObject Type="Embed" ProgID="Equation.DSMT4" ShapeID="_x0000_i1029" DrawAspect="Content" ObjectID="_1804675555" r:id="rId14"/>
        </w:object>
      </w:r>
    </w:p>
    <w:p w14:paraId="247A0B94" w14:textId="77777777" w:rsidR="00620E61" w:rsidRPr="006D29FC" w:rsidRDefault="00620E61" w:rsidP="00620E61">
      <w:pPr>
        <w:rPr>
          <w:rFonts w:cstheme="minorHAnsi"/>
        </w:rPr>
      </w:pPr>
      <w:r w:rsidRPr="006D29FC">
        <w:rPr>
          <w:rFonts w:cstheme="minorHAnsi"/>
        </w:rPr>
        <w:t xml:space="preserve">For component values, R = 200 </w:t>
      </w:r>
      <w:r w:rsidRPr="006D29FC">
        <w:rPr>
          <w:rFonts w:ascii="Symbol" w:hAnsi="Symbol" w:cstheme="minorHAnsi"/>
        </w:rPr>
        <w:t></w:t>
      </w:r>
      <w:r w:rsidRPr="006D29FC">
        <w:rPr>
          <w:rFonts w:cstheme="minorHAnsi"/>
        </w:rPr>
        <w:t>, L = 20mH, and C = 2</w:t>
      </w:r>
      <w:r w:rsidRPr="006D29FC">
        <w:rPr>
          <w:rFonts w:ascii="Symbol" w:hAnsi="Symbol" w:cstheme="minorHAnsi"/>
        </w:rPr>
        <w:t></w:t>
      </w:r>
      <w:r w:rsidRPr="006D29FC">
        <w:rPr>
          <w:rFonts w:cstheme="minorHAnsi"/>
        </w:rPr>
        <w:t>F, the transfer function is</w:t>
      </w:r>
    </w:p>
    <w:p w14:paraId="791AFF8F" w14:textId="77777777" w:rsidR="00620E61" w:rsidRDefault="00620E61" w:rsidP="00620E61">
      <w:r w:rsidRPr="000F33A5">
        <w:rPr>
          <w:position w:val="-32"/>
        </w:rPr>
        <w:object w:dxaOrig="3780" w:dyaOrig="740" w14:anchorId="5C7D3C15">
          <v:shape id="_x0000_i1030" type="#_x0000_t75" style="width:189pt;height:36.75pt" o:ole="">
            <v:imagedata r:id="rId15" o:title=""/>
          </v:shape>
          <o:OLEObject Type="Embed" ProgID="Equation.DSMT4" ShapeID="_x0000_i1030" DrawAspect="Content" ObjectID="_1804675556" r:id="rId16"/>
        </w:object>
      </w:r>
    </w:p>
    <w:p w14:paraId="1BCB0624" w14:textId="77777777" w:rsidR="00620E61" w:rsidRDefault="00620E61" w:rsidP="00620E61"/>
    <w:p w14:paraId="56B749DA" w14:textId="77777777" w:rsidR="00620E61" w:rsidRPr="006D29FC" w:rsidRDefault="00620E61" w:rsidP="00620E61">
      <w:r w:rsidRPr="006D29FC">
        <w:t>The trans</w:t>
      </w:r>
      <w:r>
        <w:t>fer function describing a parallel</w:t>
      </w:r>
      <w:r w:rsidRPr="006D29FC">
        <w:t xml:space="preserve"> RLC circuit with </w:t>
      </w:r>
      <w:r>
        <w:t xml:space="preserve">a current </w:t>
      </w:r>
      <w:r w:rsidRPr="006D29FC">
        <w:t xml:space="preserve">source as the input and the </w:t>
      </w:r>
      <w:r>
        <w:t>inductor current</w:t>
      </w:r>
      <w:r w:rsidRPr="006D29FC">
        <w:t xml:space="preserve"> as the output is</w:t>
      </w:r>
    </w:p>
    <w:p w14:paraId="50990191" w14:textId="77777777" w:rsidR="00620E61" w:rsidRDefault="00620E61" w:rsidP="00620E61">
      <w:r w:rsidRPr="000F33A5">
        <w:rPr>
          <w:position w:val="-32"/>
        </w:rPr>
        <w:object w:dxaOrig="2920" w:dyaOrig="740" w14:anchorId="4B76CF5D">
          <v:shape id="_x0000_i1031" type="#_x0000_t75" style="width:146.25pt;height:36.75pt" o:ole="">
            <v:imagedata r:id="rId17" o:title=""/>
          </v:shape>
          <o:OLEObject Type="Embed" ProgID="Equation.DSMT4" ShapeID="_x0000_i1031" DrawAspect="Content" ObjectID="_1804675557" r:id="rId18"/>
        </w:object>
      </w:r>
    </w:p>
    <w:p w14:paraId="18DDFB8F" w14:textId="77777777" w:rsidR="00620E61" w:rsidRPr="00047CFB" w:rsidRDefault="00620E61" w:rsidP="00620E61">
      <w:pPr>
        <w:rPr>
          <w:rFonts w:cstheme="minorHAnsi"/>
        </w:rPr>
      </w:pPr>
      <w:r w:rsidRPr="006D29FC">
        <w:rPr>
          <w:rFonts w:cstheme="minorHAnsi"/>
        </w:rPr>
        <w:t>For component values, R = 2</w:t>
      </w:r>
      <w:r>
        <w:rPr>
          <w:rFonts w:cstheme="minorHAnsi"/>
        </w:rPr>
        <w:t>k</w:t>
      </w:r>
      <w:r w:rsidRPr="006D29FC">
        <w:rPr>
          <w:rFonts w:cstheme="minorHAnsi"/>
        </w:rPr>
        <w:t xml:space="preserve"> </w:t>
      </w:r>
      <w:r w:rsidRPr="006D29FC">
        <w:rPr>
          <w:rFonts w:ascii="Symbol" w:hAnsi="Symbol" w:cstheme="minorHAnsi"/>
        </w:rPr>
        <w:t></w:t>
      </w:r>
      <w:r>
        <w:rPr>
          <w:rFonts w:cstheme="minorHAnsi"/>
        </w:rPr>
        <w:t>, L = 6.25</w:t>
      </w:r>
      <w:r w:rsidRPr="006D29FC">
        <w:rPr>
          <w:rFonts w:cstheme="minorHAnsi"/>
        </w:rPr>
        <w:t>H, and C = 2</w:t>
      </w:r>
      <w:r>
        <w:rPr>
          <w:rFonts w:cstheme="minorHAnsi"/>
        </w:rPr>
        <w:t>50n</w:t>
      </w:r>
      <w:r w:rsidRPr="006D29FC">
        <w:rPr>
          <w:rFonts w:cstheme="minorHAnsi"/>
        </w:rPr>
        <w:t>F, the transfer function is</w:t>
      </w:r>
    </w:p>
    <w:p w14:paraId="1708554C" w14:textId="77777777" w:rsidR="00620E61" w:rsidRDefault="00620E61" w:rsidP="00620E61">
      <w:r w:rsidRPr="000F33A5">
        <w:rPr>
          <w:position w:val="-32"/>
        </w:rPr>
        <w:object w:dxaOrig="3640" w:dyaOrig="740" w14:anchorId="27FE058B">
          <v:shape id="_x0000_i1032" type="#_x0000_t75" style="width:182.25pt;height:36.75pt" o:ole="">
            <v:imagedata r:id="rId19" o:title=""/>
          </v:shape>
          <o:OLEObject Type="Embed" ProgID="Equation.DSMT4" ShapeID="_x0000_i1032" DrawAspect="Content" ObjectID="_1804675558" r:id="rId20"/>
        </w:object>
      </w:r>
    </w:p>
    <w:p w14:paraId="6ECAF597" w14:textId="77777777" w:rsidR="00AD36C2" w:rsidRDefault="00AD36C2" w:rsidP="00620E61"/>
    <w:p w14:paraId="5D842967" w14:textId="5605DB22" w:rsidR="00AD36C2" w:rsidRDefault="00AD36C2" w:rsidP="00620E61">
      <w:r>
        <w:t xml:space="preserve">The impulse response of the system can be </w:t>
      </w:r>
      <w:r>
        <w:t>determined by taking the inverse Laplace transform of the transfer function.</w:t>
      </w:r>
    </w:p>
    <w:p w14:paraId="35BD0EDD" w14:textId="77777777" w:rsidR="00620E61" w:rsidRDefault="00620E61" w:rsidP="00620E61"/>
    <w:p w14:paraId="30F00E5A" w14:textId="77777777" w:rsidR="00620E61" w:rsidRDefault="00620E61" w:rsidP="00620E61">
      <w:pPr>
        <w:pStyle w:val="Heading2"/>
      </w:pPr>
      <w:r>
        <w:t>System Poles and Zeros</w:t>
      </w:r>
    </w:p>
    <w:p w14:paraId="046352EA" w14:textId="77777777" w:rsidR="00620E61" w:rsidRDefault="00620E61" w:rsidP="00620E61">
      <w:r w:rsidRPr="00BA1CF2">
        <w:t xml:space="preserve">The zeros of a </w:t>
      </w:r>
      <w:r>
        <w:t>rational function of s, H(s), are the values of s satisfying H(s) = 0. The poles of a rational function of s, H(s), are the values of s satisfying H(s) = infinity.</w:t>
      </w:r>
    </w:p>
    <w:p w14:paraId="717081AB" w14:textId="77777777" w:rsidR="00620E61" w:rsidRDefault="00620E61" w:rsidP="00620E61"/>
    <w:p w14:paraId="66A8094A" w14:textId="39CC2702" w:rsidR="00AD36C2" w:rsidRDefault="00620E61" w:rsidP="00AD36C2">
      <w:r>
        <w:t xml:space="preserve">For a rational function of s, </w:t>
      </w:r>
      <w:r w:rsidR="00AD36C2" w:rsidRPr="00737BEA">
        <w:rPr>
          <w:position w:val="-32"/>
        </w:rPr>
        <w:object w:dxaOrig="1380" w:dyaOrig="740" w14:anchorId="0AA66A4A">
          <v:shape id="_x0000_i1050" type="#_x0000_t75" style="width:69pt;height:36.75pt" o:ole="">
            <v:imagedata r:id="rId21" o:title=""/>
          </v:shape>
          <o:OLEObject Type="Embed" ProgID="Equation.DSMT4" ShapeID="_x0000_i1050" DrawAspect="Content" ObjectID="_1804675559" r:id="rId22"/>
        </w:object>
      </w:r>
      <w:r w:rsidR="00AD36C2">
        <w:t>, the zeros are the values of s satisfying P(s) = 0 and the poles are the values of s satisfying Q(s) = 0, i.e. the zeros are the roots of the numerator polynomial and the poles are the roots of the denominator polynomial.</w:t>
      </w:r>
    </w:p>
    <w:p w14:paraId="11E13D02" w14:textId="77777777" w:rsidR="00620E61" w:rsidRDefault="00620E61" w:rsidP="00620E61"/>
    <w:p w14:paraId="78EBABB0" w14:textId="77777777" w:rsidR="00AD36C2" w:rsidRDefault="00620E61" w:rsidP="00620E61">
      <w:r w:rsidRPr="0054603D">
        <w:t>The transfer function</w:t>
      </w:r>
    </w:p>
    <w:p w14:paraId="4E61C6BF" w14:textId="77777777" w:rsidR="00AD36C2" w:rsidRDefault="00620E61" w:rsidP="00620E61">
      <w:r w:rsidRPr="000F33A5">
        <w:rPr>
          <w:position w:val="-24"/>
        </w:rPr>
        <w:object w:dxaOrig="2799" w:dyaOrig="620" w14:anchorId="1DDD3F7D">
          <v:shape id="_x0000_i1053" type="#_x0000_t75" style="width:140.25pt;height:30.75pt" o:ole="">
            <v:imagedata r:id="rId23" o:title=""/>
          </v:shape>
          <o:OLEObject Type="Embed" ProgID="Equation.DSMT4" ShapeID="_x0000_i1053" DrawAspect="Content" ObjectID="_1804675560" r:id="rId24"/>
        </w:object>
      </w:r>
    </w:p>
    <w:p w14:paraId="08EE3139" w14:textId="5C15E0E6" w:rsidR="00620E61" w:rsidRDefault="00620E61" w:rsidP="00620E61">
      <w:r w:rsidRPr="0054603D">
        <w:t xml:space="preserve">has </w:t>
      </w:r>
      <w:r>
        <w:t>zeros s = -18.33 and poles s = -400, -600.</w:t>
      </w:r>
    </w:p>
    <w:p w14:paraId="1ACA8C31" w14:textId="77777777" w:rsidR="00AD36C2" w:rsidRDefault="00AD36C2" w:rsidP="00AD36C2"/>
    <w:p w14:paraId="06788D02" w14:textId="16B5F422" w:rsidR="00620E61" w:rsidRPr="0054603D" w:rsidRDefault="00AD36C2" w:rsidP="00620E61">
      <w:r>
        <w:t xml:space="preserve">The system zeros and poles can be determined using </w:t>
      </w:r>
      <w:r>
        <w:t xml:space="preserve">either </w:t>
      </w:r>
      <w:r>
        <w:t xml:space="preserve">the  MATLAB </w:t>
      </w:r>
      <w:r w:rsidRPr="0054603D">
        <w:rPr>
          <w:rFonts w:ascii="Courier New" w:hAnsi="Courier New" w:cs="Courier New"/>
        </w:rPr>
        <w:t>roots</w:t>
      </w:r>
      <w:r>
        <w:t xml:space="preserve"> function</w:t>
      </w:r>
      <w:r>
        <w:t xml:space="preserve"> </w:t>
      </w:r>
      <w:r w:rsidR="00620E61">
        <w:t xml:space="preserve">or the MATLAB </w:t>
      </w:r>
      <w:r w:rsidR="00620E61" w:rsidRPr="0054603D">
        <w:rPr>
          <w:rFonts w:ascii="Courier New" w:hAnsi="Courier New" w:cs="Courier New"/>
        </w:rPr>
        <w:t>residue</w:t>
      </w:r>
      <w:r w:rsidR="00620E61">
        <w:t xml:space="preserve"> function.</w:t>
      </w:r>
    </w:p>
    <w:p w14:paraId="5C2B3016" w14:textId="77777777" w:rsidR="00AD36C2" w:rsidRDefault="00AD36C2" w:rsidP="00620E61"/>
    <w:p w14:paraId="2311E2A3" w14:textId="77777777" w:rsidR="00620E61" w:rsidRDefault="00620E61" w:rsidP="00620E61">
      <w:pPr>
        <w:pStyle w:val="Heading2"/>
      </w:pPr>
      <w:r>
        <w:t>System Stability</w:t>
      </w:r>
    </w:p>
    <w:p w14:paraId="00304123" w14:textId="77777777" w:rsidR="00620E61" w:rsidRDefault="00620E61" w:rsidP="00620E61">
      <w:r>
        <w:t xml:space="preserve">A system is bounded input bounded output (BIBO) stable if all bounded inputs to the system produce bounded outputs. </w:t>
      </w:r>
      <w:r>
        <w:rPr>
          <w:bCs/>
        </w:rPr>
        <w:t xml:space="preserve">Continuous-time systems are bounded-input bounded-output (BIBO) stable if all of the system poles all have negative real parts. This is equivalent to the system’s impulse response being absolutely integrable, </w:t>
      </w:r>
      <w:r w:rsidRPr="000F33A5">
        <w:rPr>
          <w:position w:val="-16"/>
        </w:rPr>
        <w:object w:dxaOrig="1340" w:dyaOrig="440" w14:anchorId="4BD972DB">
          <v:shape id="_x0000_i1035" type="#_x0000_t75" style="width:66.75pt;height:21.75pt" o:ole="">
            <v:imagedata r:id="rId25" o:title=""/>
          </v:shape>
          <o:OLEObject Type="Embed" ProgID="Equation.DSMT4" ShapeID="_x0000_i1035" DrawAspect="Content" ObjectID="_1804675561" r:id="rId26"/>
        </w:object>
      </w:r>
      <w:r>
        <w:t>.</w:t>
      </w:r>
    </w:p>
    <w:p w14:paraId="10D03278" w14:textId="77777777" w:rsidR="0002104C" w:rsidRDefault="0002104C" w:rsidP="0002104C"/>
    <w:p w14:paraId="1E2CF0E6" w14:textId="77777777" w:rsidR="0002104C" w:rsidRDefault="0002104C" w:rsidP="0002104C">
      <w:r>
        <w:t>The system with transfer function</w:t>
      </w:r>
    </w:p>
    <w:p w14:paraId="3D227016" w14:textId="77777777" w:rsidR="0002104C" w:rsidRDefault="0002104C" w:rsidP="0002104C">
      <w:r w:rsidRPr="00737BEA">
        <w:rPr>
          <w:position w:val="-24"/>
        </w:rPr>
        <w:object w:dxaOrig="2799" w:dyaOrig="620" w14:anchorId="4DBB4424">
          <v:shape id="_x0000_i1054" type="#_x0000_t75" style="width:140.25pt;height:30.75pt" o:ole="">
            <v:imagedata r:id="rId27" o:title=""/>
          </v:shape>
          <o:OLEObject Type="Embed" ProgID="Equation.DSMT4" ShapeID="_x0000_i1054" DrawAspect="Content" ObjectID="_1804675562" r:id="rId28"/>
        </w:object>
      </w:r>
    </w:p>
    <w:p w14:paraId="6D32CF3C" w14:textId="0ECDFD8B" w:rsidR="0002104C" w:rsidRDefault="0002104C" w:rsidP="0002104C">
      <w:r>
        <w:t xml:space="preserve">Is </w:t>
      </w:r>
      <w:r>
        <w:t xml:space="preserve">BIBO </w:t>
      </w:r>
      <w:r>
        <w:t>stable, both poles s = 1200, -400 are in the left half portion of s plane. The impulse response is characterized by two decaying exponentials.</w:t>
      </w:r>
    </w:p>
    <w:p w14:paraId="5145296E" w14:textId="77777777" w:rsidR="0002104C" w:rsidRDefault="0002104C" w:rsidP="0002104C">
      <w:r w:rsidRPr="00737BEA">
        <w:rPr>
          <w:position w:val="-14"/>
        </w:rPr>
        <w:object w:dxaOrig="3820" w:dyaOrig="400" w14:anchorId="2431E92E">
          <v:shape id="_x0000_i1055" type="#_x0000_t75" style="width:191.25pt;height:20.25pt" o:ole="">
            <v:imagedata r:id="rId29" o:title=""/>
          </v:shape>
          <o:OLEObject Type="Embed" ProgID="Equation.DSMT4" ShapeID="_x0000_i1055" DrawAspect="Content" ObjectID="_1804675563" r:id="rId30"/>
        </w:object>
      </w:r>
    </w:p>
    <w:p w14:paraId="65534BE2" w14:textId="77777777" w:rsidR="0002104C" w:rsidRDefault="0002104C" w:rsidP="0002104C"/>
    <w:p w14:paraId="4792FEA8" w14:textId="77777777" w:rsidR="0002104C" w:rsidRDefault="0002104C" w:rsidP="0002104C">
      <w:r>
        <w:t>The system with transfer function</w:t>
      </w:r>
    </w:p>
    <w:p w14:paraId="6D405FE6" w14:textId="77777777" w:rsidR="0002104C" w:rsidRDefault="0002104C" w:rsidP="0002104C">
      <w:r w:rsidRPr="00737BEA">
        <w:rPr>
          <w:position w:val="-24"/>
        </w:rPr>
        <w:object w:dxaOrig="2020" w:dyaOrig="620" w14:anchorId="29CB43DB">
          <v:shape id="_x0000_i1056" type="#_x0000_t75" style="width:101.25pt;height:30.75pt" o:ole="">
            <v:imagedata r:id="rId31" o:title=""/>
          </v:shape>
          <o:OLEObject Type="Embed" ProgID="Equation.DSMT4" ShapeID="_x0000_i1056" DrawAspect="Content" ObjectID="_1804675564" r:id="rId32"/>
        </w:object>
      </w:r>
    </w:p>
    <w:p w14:paraId="59ABF7D5" w14:textId="77777777" w:rsidR="0002104C" w:rsidRDefault="0002104C" w:rsidP="0002104C">
      <w:r>
        <w:t>Is marginally stable, there is one pole s = -1000 in the left half portion of the s plane but there is one pole s = 0 on the imaginary axis in the s plane.</w:t>
      </w:r>
    </w:p>
    <w:p w14:paraId="354F9B31" w14:textId="77777777" w:rsidR="0002104C" w:rsidRDefault="0002104C" w:rsidP="0002104C"/>
    <w:p w14:paraId="4A018775" w14:textId="77777777" w:rsidR="0002104C" w:rsidRDefault="0002104C" w:rsidP="0002104C">
      <w:r>
        <w:lastRenderedPageBreak/>
        <w:t>The system with transfer function</w:t>
      </w:r>
    </w:p>
    <w:p w14:paraId="37B6797B" w14:textId="77777777" w:rsidR="0002104C" w:rsidRDefault="0002104C" w:rsidP="0002104C">
      <w:r w:rsidRPr="00737BEA">
        <w:rPr>
          <w:position w:val="-24"/>
        </w:rPr>
        <w:object w:dxaOrig="3440" w:dyaOrig="620" w14:anchorId="75F70099">
          <v:shape id="_x0000_i1057" type="#_x0000_t75" style="width:171.75pt;height:30.75pt" o:ole="">
            <v:imagedata r:id="rId33" o:title=""/>
          </v:shape>
          <o:OLEObject Type="Embed" ProgID="Equation.DSMT4" ShapeID="_x0000_i1057" DrawAspect="Content" ObjectID="_1804675565" r:id="rId34"/>
        </w:object>
      </w:r>
    </w:p>
    <w:p w14:paraId="6E5F45B0" w14:textId="77777777" w:rsidR="0002104C" w:rsidRDefault="0002104C" w:rsidP="0002104C">
      <w:r>
        <w:t xml:space="preserve">Is unstable, there is a conjugate pair of poles s = -25 +j100, -25 – j100 and a pole at s = 2. The pole at s = 2 is the right half portion of the s plane thus the system is unstable. The pole with positive real part gives a term in the impulse of </w:t>
      </w:r>
      <w:r w:rsidRPr="00737BEA">
        <w:rPr>
          <w:position w:val="-14"/>
        </w:rPr>
        <w:object w:dxaOrig="840" w:dyaOrig="400" w14:anchorId="1FDED7D5">
          <v:shape id="_x0000_i1058" type="#_x0000_t75" style="width:42pt;height:20.25pt" o:ole="">
            <v:imagedata r:id="rId35" o:title=""/>
          </v:shape>
          <o:OLEObject Type="Embed" ProgID="Equation.DSMT4" ShapeID="_x0000_i1058" DrawAspect="Content" ObjectID="_1804675566" r:id="rId36"/>
        </w:object>
      </w:r>
      <w:r>
        <w:t>, an increasing exponential.</w:t>
      </w:r>
    </w:p>
    <w:p w14:paraId="714FA880" w14:textId="77777777" w:rsidR="0002104C" w:rsidRDefault="0002104C" w:rsidP="00620E61">
      <w:pPr>
        <w:pStyle w:val="Indentedletteredlist"/>
        <w:numPr>
          <w:ilvl w:val="0"/>
          <w:numId w:val="0"/>
        </w:numPr>
      </w:pPr>
    </w:p>
    <w:p w14:paraId="25BF8E10" w14:textId="77777777" w:rsidR="00E0248B" w:rsidRDefault="00E0248B" w:rsidP="00662729"/>
    <w:p w14:paraId="554C1A07" w14:textId="171C5B6A" w:rsidR="004E33D9" w:rsidRDefault="00633BB6" w:rsidP="00122C63">
      <w:r>
        <w:t>Last modified</w:t>
      </w:r>
      <w:r w:rsidR="0038300A">
        <w:t xml:space="preserve"> </w:t>
      </w:r>
      <w:r w:rsidR="00E0248B">
        <w:t>March 2</w:t>
      </w:r>
      <w:r w:rsidR="00A03BA5">
        <w:t>8</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37"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38"/>
      <w:footerReference w:type="default" r:id="rId39"/>
      <w:headerReference w:type="first" r:id="rId40"/>
      <w:footerReference w:type="first" r:id="rId4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F3705" w14:textId="77777777" w:rsidR="00390D85" w:rsidRDefault="00390D85" w:rsidP="00546E71">
      <w:r>
        <w:separator/>
      </w:r>
    </w:p>
  </w:endnote>
  <w:endnote w:type="continuationSeparator" w:id="0">
    <w:p w14:paraId="13B39D4A" w14:textId="77777777" w:rsidR="00390D85" w:rsidRDefault="00390D85"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56EC0" w14:textId="77777777" w:rsidR="00390D85" w:rsidRDefault="00390D85" w:rsidP="00546E71">
      <w:r>
        <w:separator/>
      </w:r>
    </w:p>
  </w:footnote>
  <w:footnote w:type="continuationSeparator" w:id="0">
    <w:p w14:paraId="0039C32E" w14:textId="77777777" w:rsidR="00390D85" w:rsidRDefault="00390D85"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104C"/>
    <w:rsid w:val="00024A22"/>
    <w:rsid w:val="00025346"/>
    <w:rsid w:val="000256D9"/>
    <w:rsid w:val="000274F0"/>
    <w:rsid w:val="000422BE"/>
    <w:rsid w:val="000427A5"/>
    <w:rsid w:val="00043C3F"/>
    <w:rsid w:val="000449E4"/>
    <w:rsid w:val="00054B9E"/>
    <w:rsid w:val="0007103B"/>
    <w:rsid w:val="00075C2D"/>
    <w:rsid w:val="00076C00"/>
    <w:rsid w:val="00076DF2"/>
    <w:rsid w:val="00076FFF"/>
    <w:rsid w:val="000826F2"/>
    <w:rsid w:val="000828F0"/>
    <w:rsid w:val="00090915"/>
    <w:rsid w:val="000929EC"/>
    <w:rsid w:val="00094142"/>
    <w:rsid w:val="000A420E"/>
    <w:rsid w:val="000A5823"/>
    <w:rsid w:val="000B204D"/>
    <w:rsid w:val="000B2736"/>
    <w:rsid w:val="000D0AC2"/>
    <w:rsid w:val="000D1465"/>
    <w:rsid w:val="000D25B1"/>
    <w:rsid w:val="000D6125"/>
    <w:rsid w:val="000F0633"/>
    <w:rsid w:val="000F5F31"/>
    <w:rsid w:val="000F7266"/>
    <w:rsid w:val="00102D05"/>
    <w:rsid w:val="00103210"/>
    <w:rsid w:val="00111670"/>
    <w:rsid w:val="00122C63"/>
    <w:rsid w:val="00125CAF"/>
    <w:rsid w:val="001304D5"/>
    <w:rsid w:val="0013106F"/>
    <w:rsid w:val="00132A20"/>
    <w:rsid w:val="00134313"/>
    <w:rsid w:val="00147243"/>
    <w:rsid w:val="00153185"/>
    <w:rsid w:val="00162B66"/>
    <w:rsid w:val="001641EC"/>
    <w:rsid w:val="00164B82"/>
    <w:rsid w:val="001675F9"/>
    <w:rsid w:val="00167E16"/>
    <w:rsid w:val="001700AE"/>
    <w:rsid w:val="001834D5"/>
    <w:rsid w:val="00184D17"/>
    <w:rsid w:val="00186018"/>
    <w:rsid w:val="00191042"/>
    <w:rsid w:val="00195DDC"/>
    <w:rsid w:val="001A5D65"/>
    <w:rsid w:val="001A6B42"/>
    <w:rsid w:val="001B4FED"/>
    <w:rsid w:val="001B5853"/>
    <w:rsid w:val="001C1B5B"/>
    <w:rsid w:val="001C236B"/>
    <w:rsid w:val="001C2A06"/>
    <w:rsid w:val="001C5887"/>
    <w:rsid w:val="00201A22"/>
    <w:rsid w:val="00203650"/>
    <w:rsid w:val="00205997"/>
    <w:rsid w:val="00211F99"/>
    <w:rsid w:val="00222F44"/>
    <w:rsid w:val="00223C46"/>
    <w:rsid w:val="002323A5"/>
    <w:rsid w:val="002326D1"/>
    <w:rsid w:val="00232845"/>
    <w:rsid w:val="00237FBF"/>
    <w:rsid w:val="00245609"/>
    <w:rsid w:val="00256315"/>
    <w:rsid w:val="00266097"/>
    <w:rsid w:val="00266387"/>
    <w:rsid w:val="00266910"/>
    <w:rsid w:val="002775A2"/>
    <w:rsid w:val="002858C4"/>
    <w:rsid w:val="002951AF"/>
    <w:rsid w:val="00295BB8"/>
    <w:rsid w:val="002A237A"/>
    <w:rsid w:val="002A28DA"/>
    <w:rsid w:val="002A4C7A"/>
    <w:rsid w:val="002A6752"/>
    <w:rsid w:val="002A7724"/>
    <w:rsid w:val="002B024B"/>
    <w:rsid w:val="002B4B54"/>
    <w:rsid w:val="002C1837"/>
    <w:rsid w:val="002C5F81"/>
    <w:rsid w:val="002C7003"/>
    <w:rsid w:val="002D2385"/>
    <w:rsid w:val="002D5111"/>
    <w:rsid w:val="002D7234"/>
    <w:rsid w:val="002D795F"/>
    <w:rsid w:val="002D7F3B"/>
    <w:rsid w:val="002E20F5"/>
    <w:rsid w:val="002E594E"/>
    <w:rsid w:val="002E5D3B"/>
    <w:rsid w:val="002F377E"/>
    <w:rsid w:val="002F38BA"/>
    <w:rsid w:val="003029D0"/>
    <w:rsid w:val="00304741"/>
    <w:rsid w:val="00315B7E"/>
    <w:rsid w:val="0032014D"/>
    <w:rsid w:val="00326642"/>
    <w:rsid w:val="00332D55"/>
    <w:rsid w:val="003368F0"/>
    <w:rsid w:val="00336BA5"/>
    <w:rsid w:val="00340D96"/>
    <w:rsid w:val="00340EDA"/>
    <w:rsid w:val="00342D33"/>
    <w:rsid w:val="0035086C"/>
    <w:rsid w:val="0035222D"/>
    <w:rsid w:val="0036012C"/>
    <w:rsid w:val="003619AB"/>
    <w:rsid w:val="00370CB5"/>
    <w:rsid w:val="00372737"/>
    <w:rsid w:val="003727FD"/>
    <w:rsid w:val="00373592"/>
    <w:rsid w:val="0038300A"/>
    <w:rsid w:val="00384479"/>
    <w:rsid w:val="0038606C"/>
    <w:rsid w:val="00386F35"/>
    <w:rsid w:val="00390D85"/>
    <w:rsid w:val="00392B30"/>
    <w:rsid w:val="00396D30"/>
    <w:rsid w:val="003B17FE"/>
    <w:rsid w:val="003B4DFC"/>
    <w:rsid w:val="003B62BC"/>
    <w:rsid w:val="003B6E40"/>
    <w:rsid w:val="003C575A"/>
    <w:rsid w:val="003D0945"/>
    <w:rsid w:val="003D3143"/>
    <w:rsid w:val="003D492D"/>
    <w:rsid w:val="003D516B"/>
    <w:rsid w:val="003F45EA"/>
    <w:rsid w:val="00402FD9"/>
    <w:rsid w:val="0040451B"/>
    <w:rsid w:val="0042114E"/>
    <w:rsid w:val="00426EC6"/>
    <w:rsid w:val="00431B81"/>
    <w:rsid w:val="00441E65"/>
    <w:rsid w:val="00442CB8"/>
    <w:rsid w:val="004439E3"/>
    <w:rsid w:val="0044454A"/>
    <w:rsid w:val="004511E5"/>
    <w:rsid w:val="004541CB"/>
    <w:rsid w:val="00454F1F"/>
    <w:rsid w:val="004603A4"/>
    <w:rsid w:val="00463BCA"/>
    <w:rsid w:val="004670DE"/>
    <w:rsid w:val="00473F8F"/>
    <w:rsid w:val="004757FB"/>
    <w:rsid w:val="00475BCF"/>
    <w:rsid w:val="004863DE"/>
    <w:rsid w:val="004864D7"/>
    <w:rsid w:val="00486919"/>
    <w:rsid w:val="0049392E"/>
    <w:rsid w:val="00496BF2"/>
    <w:rsid w:val="004A05B3"/>
    <w:rsid w:val="004A0FE8"/>
    <w:rsid w:val="004A3116"/>
    <w:rsid w:val="004A41C7"/>
    <w:rsid w:val="004A752A"/>
    <w:rsid w:val="004B6799"/>
    <w:rsid w:val="004B7BAA"/>
    <w:rsid w:val="004C7530"/>
    <w:rsid w:val="004D001F"/>
    <w:rsid w:val="004D4142"/>
    <w:rsid w:val="004D4EFB"/>
    <w:rsid w:val="004E0493"/>
    <w:rsid w:val="004E2304"/>
    <w:rsid w:val="004E33D9"/>
    <w:rsid w:val="004F0A4F"/>
    <w:rsid w:val="004F251B"/>
    <w:rsid w:val="00503A8E"/>
    <w:rsid w:val="0052511E"/>
    <w:rsid w:val="005254AE"/>
    <w:rsid w:val="005276BB"/>
    <w:rsid w:val="00531AAD"/>
    <w:rsid w:val="00535A97"/>
    <w:rsid w:val="0054073C"/>
    <w:rsid w:val="005416D1"/>
    <w:rsid w:val="00545FB2"/>
    <w:rsid w:val="00546E71"/>
    <w:rsid w:val="00555B23"/>
    <w:rsid w:val="00571D83"/>
    <w:rsid w:val="00573B77"/>
    <w:rsid w:val="00577322"/>
    <w:rsid w:val="00581421"/>
    <w:rsid w:val="00582A65"/>
    <w:rsid w:val="00596EFE"/>
    <w:rsid w:val="005972EB"/>
    <w:rsid w:val="005A0299"/>
    <w:rsid w:val="005A18DD"/>
    <w:rsid w:val="005B767C"/>
    <w:rsid w:val="005C4705"/>
    <w:rsid w:val="005D223F"/>
    <w:rsid w:val="005D3238"/>
    <w:rsid w:val="005D3411"/>
    <w:rsid w:val="005D3C41"/>
    <w:rsid w:val="005D7942"/>
    <w:rsid w:val="005D7BA2"/>
    <w:rsid w:val="005E27CC"/>
    <w:rsid w:val="005E794A"/>
    <w:rsid w:val="005F4684"/>
    <w:rsid w:val="006032D3"/>
    <w:rsid w:val="00605C74"/>
    <w:rsid w:val="00620E61"/>
    <w:rsid w:val="00630B7C"/>
    <w:rsid w:val="00633BB6"/>
    <w:rsid w:val="00635572"/>
    <w:rsid w:val="0063662F"/>
    <w:rsid w:val="006368B7"/>
    <w:rsid w:val="00644A44"/>
    <w:rsid w:val="00653BBF"/>
    <w:rsid w:val="00662729"/>
    <w:rsid w:val="00662FC8"/>
    <w:rsid w:val="00666C8B"/>
    <w:rsid w:val="00670D2A"/>
    <w:rsid w:val="00692BFB"/>
    <w:rsid w:val="006A38FF"/>
    <w:rsid w:val="006A5DE5"/>
    <w:rsid w:val="006B1037"/>
    <w:rsid w:val="006B136F"/>
    <w:rsid w:val="006B2184"/>
    <w:rsid w:val="006B3748"/>
    <w:rsid w:val="006C5A73"/>
    <w:rsid w:val="006D13F5"/>
    <w:rsid w:val="006D1D10"/>
    <w:rsid w:val="006E1692"/>
    <w:rsid w:val="006E271F"/>
    <w:rsid w:val="006E4F99"/>
    <w:rsid w:val="006F1DDE"/>
    <w:rsid w:val="006F4BC6"/>
    <w:rsid w:val="00700F23"/>
    <w:rsid w:val="00703F7E"/>
    <w:rsid w:val="007109CA"/>
    <w:rsid w:val="00720624"/>
    <w:rsid w:val="00723161"/>
    <w:rsid w:val="00723EE5"/>
    <w:rsid w:val="00724905"/>
    <w:rsid w:val="007254E6"/>
    <w:rsid w:val="0073273C"/>
    <w:rsid w:val="00734302"/>
    <w:rsid w:val="00737060"/>
    <w:rsid w:val="007420A3"/>
    <w:rsid w:val="00762103"/>
    <w:rsid w:val="00772662"/>
    <w:rsid w:val="007773EC"/>
    <w:rsid w:val="00792AED"/>
    <w:rsid w:val="00795823"/>
    <w:rsid w:val="007A08A1"/>
    <w:rsid w:val="007A16EA"/>
    <w:rsid w:val="007A42D8"/>
    <w:rsid w:val="007A4659"/>
    <w:rsid w:val="007B4C74"/>
    <w:rsid w:val="007B7C55"/>
    <w:rsid w:val="007C0B75"/>
    <w:rsid w:val="007C2CEC"/>
    <w:rsid w:val="007E43F7"/>
    <w:rsid w:val="007F14CA"/>
    <w:rsid w:val="007F354C"/>
    <w:rsid w:val="007F3BA1"/>
    <w:rsid w:val="008029AB"/>
    <w:rsid w:val="008033DC"/>
    <w:rsid w:val="0081188F"/>
    <w:rsid w:val="00811E67"/>
    <w:rsid w:val="00822DC6"/>
    <w:rsid w:val="0084167B"/>
    <w:rsid w:val="00845126"/>
    <w:rsid w:val="00846A56"/>
    <w:rsid w:val="00847FA4"/>
    <w:rsid w:val="00850ED3"/>
    <w:rsid w:val="0086543C"/>
    <w:rsid w:val="00871A21"/>
    <w:rsid w:val="008751FF"/>
    <w:rsid w:val="00877C2C"/>
    <w:rsid w:val="00886098"/>
    <w:rsid w:val="008924B9"/>
    <w:rsid w:val="00892A24"/>
    <w:rsid w:val="00892C69"/>
    <w:rsid w:val="00895218"/>
    <w:rsid w:val="008966C9"/>
    <w:rsid w:val="00897D16"/>
    <w:rsid w:val="008A29E1"/>
    <w:rsid w:val="008A3FD1"/>
    <w:rsid w:val="008A5311"/>
    <w:rsid w:val="008A62E7"/>
    <w:rsid w:val="008C33A4"/>
    <w:rsid w:val="008D7586"/>
    <w:rsid w:val="008D7B53"/>
    <w:rsid w:val="008E3143"/>
    <w:rsid w:val="008E38D9"/>
    <w:rsid w:val="008F26F0"/>
    <w:rsid w:val="008F7452"/>
    <w:rsid w:val="009001A3"/>
    <w:rsid w:val="00902960"/>
    <w:rsid w:val="0091046B"/>
    <w:rsid w:val="009113D2"/>
    <w:rsid w:val="009315AC"/>
    <w:rsid w:val="00935FC8"/>
    <w:rsid w:val="009362E9"/>
    <w:rsid w:val="00955305"/>
    <w:rsid w:val="00962546"/>
    <w:rsid w:val="009648AD"/>
    <w:rsid w:val="0096583E"/>
    <w:rsid w:val="00967AC4"/>
    <w:rsid w:val="0097572E"/>
    <w:rsid w:val="00976AF0"/>
    <w:rsid w:val="0097776D"/>
    <w:rsid w:val="0098513C"/>
    <w:rsid w:val="009879B3"/>
    <w:rsid w:val="00997E92"/>
    <w:rsid w:val="009A1863"/>
    <w:rsid w:val="009B2A66"/>
    <w:rsid w:val="009C4908"/>
    <w:rsid w:val="009C6A07"/>
    <w:rsid w:val="009C74D3"/>
    <w:rsid w:val="009D5A2B"/>
    <w:rsid w:val="009D7BD8"/>
    <w:rsid w:val="009E377F"/>
    <w:rsid w:val="00A023AF"/>
    <w:rsid w:val="00A03BA5"/>
    <w:rsid w:val="00A04B53"/>
    <w:rsid w:val="00A06306"/>
    <w:rsid w:val="00A13E95"/>
    <w:rsid w:val="00A13F13"/>
    <w:rsid w:val="00A1537F"/>
    <w:rsid w:val="00A15779"/>
    <w:rsid w:val="00A163B0"/>
    <w:rsid w:val="00A25531"/>
    <w:rsid w:val="00A2574C"/>
    <w:rsid w:val="00A335A5"/>
    <w:rsid w:val="00A337EE"/>
    <w:rsid w:val="00A344EB"/>
    <w:rsid w:val="00A35CC9"/>
    <w:rsid w:val="00A360D1"/>
    <w:rsid w:val="00A423E3"/>
    <w:rsid w:val="00A447B2"/>
    <w:rsid w:val="00A5354B"/>
    <w:rsid w:val="00A56065"/>
    <w:rsid w:val="00A60EA4"/>
    <w:rsid w:val="00A71049"/>
    <w:rsid w:val="00A72F09"/>
    <w:rsid w:val="00A76857"/>
    <w:rsid w:val="00A85F26"/>
    <w:rsid w:val="00A86AF8"/>
    <w:rsid w:val="00A94765"/>
    <w:rsid w:val="00A97EA7"/>
    <w:rsid w:val="00AB1D35"/>
    <w:rsid w:val="00AB588A"/>
    <w:rsid w:val="00AC7689"/>
    <w:rsid w:val="00AD2ABD"/>
    <w:rsid w:val="00AD36C2"/>
    <w:rsid w:val="00AD7DC3"/>
    <w:rsid w:val="00AE4043"/>
    <w:rsid w:val="00AE4765"/>
    <w:rsid w:val="00AE6BF8"/>
    <w:rsid w:val="00AF0575"/>
    <w:rsid w:val="00AF70F6"/>
    <w:rsid w:val="00B02047"/>
    <w:rsid w:val="00B03DA0"/>
    <w:rsid w:val="00B048D3"/>
    <w:rsid w:val="00B0779E"/>
    <w:rsid w:val="00B105AF"/>
    <w:rsid w:val="00B13C48"/>
    <w:rsid w:val="00B141FD"/>
    <w:rsid w:val="00B27F0D"/>
    <w:rsid w:val="00B308FA"/>
    <w:rsid w:val="00B31ECD"/>
    <w:rsid w:val="00B33466"/>
    <w:rsid w:val="00B34DC4"/>
    <w:rsid w:val="00B364E7"/>
    <w:rsid w:val="00B37ED2"/>
    <w:rsid w:val="00B41460"/>
    <w:rsid w:val="00B4286D"/>
    <w:rsid w:val="00B44482"/>
    <w:rsid w:val="00B44B6A"/>
    <w:rsid w:val="00B52AB1"/>
    <w:rsid w:val="00B7275B"/>
    <w:rsid w:val="00B74BF7"/>
    <w:rsid w:val="00B76E3F"/>
    <w:rsid w:val="00B77DB7"/>
    <w:rsid w:val="00B83870"/>
    <w:rsid w:val="00B85EF1"/>
    <w:rsid w:val="00B910ED"/>
    <w:rsid w:val="00B91A60"/>
    <w:rsid w:val="00B93D34"/>
    <w:rsid w:val="00BA016B"/>
    <w:rsid w:val="00BA0632"/>
    <w:rsid w:val="00BA27CD"/>
    <w:rsid w:val="00BA66E5"/>
    <w:rsid w:val="00BA6A87"/>
    <w:rsid w:val="00BB5FB0"/>
    <w:rsid w:val="00BC5E9B"/>
    <w:rsid w:val="00BD3960"/>
    <w:rsid w:val="00BE3561"/>
    <w:rsid w:val="00BE504F"/>
    <w:rsid w:val="00BE5A9C"/>
    <w:rsid w:val="00BE736A"/>
    <w:rsid w:val="00BF012D"/>
    <w:rsid w:val="00BF4946"/>
    <w:rsid w:val="00BF646C"/>
    <w:rsid w:val="00C105D2"/>
    <w:rsid w:val="00C127BC"/>
    <w:rsid w:val="00C25197"/>
    <w:rsid w:val="00C301C8"/>
    <w:rsid w:val="00C46CC8"/>
    <w:rsid w:val="00C622F9"/>
    <w:rsid w:val="00C641FE"/>
    <w:rsid w:val="00C70409"/>
    <w:rsid w:val="00C70869"/>
    <w:rsid w:val="00C8037F"/>
    <w:rsid w:val="00C82B59"/>
    <w:rsid w:val="00C82EAA"/>
    <w:rsid w:val="00C86849"/>
    <w:rsid w:val="00C912BF"/>
    <w:rsid w:val="00C9749D"/>
    <w:rsid w:val="00CA0C85"/>
    <w:rsid w:val="00CA6D76"/>
    <w:rsid w:val="00CB253D"/>
    <w:rsid w:val="00CB5C5E"/>
    <w:rsid w:val="00CC07D2"/>
    <w:rsid w:val="00CD286C"/>
    <w:rsid w:val="00CD33DA"/>
    <w:rsid w:val="00CD505D"/>
    <w:rsid w:val="00CE5579"/>
    <w:rsid w:val="00CE7F36"/>
    <w:rsid w:val="00CF0B9A"/>
    <w:rsid w:val="00CF1C4E"/>
    <w:rsid w:val="00CF334E"/>
    <w:rsid w:val="00CF3844"/>
    <w:rsid w:val="00CF5B40"/>
    <w:rsid w:val="00D0501D"/>
    <w:rsid w:val="00D05BFC"/>
    <w:rsid w:val="00D1416A"/>
    <w:rsid w:val="00D21C98"/>
    <w:rsid w:val="00D36779"/>
    <w:rsid w:val="00D45704"/>
    <w:rsid w:val="00D55B33"/>
    <w:rsid w:val="00D55F2B"/>
    <w:rsid w:val="00D57D7B"/>
    <w:rsid w:val="00D67751"/>
    <w:rsid w:val="00D71AFF"/>
    <w:rsid w:val="00D734A8"/>
    <w:rsid w:val="00D817C0"/>
    <w:rsid w:val="00D824DA"/>
    <w:rsid w:val="00D83C52"/>
    <w:rsid w:val="00D91217"/>
    <w:rsid w:val="00D917E6"/>
    <w:rsid w:val="00DA3229"/>
    <w:rsid w:val="00DB4E89"/>
    <w:rsid w:val="00DC01CF"/>
    <w:rsid w:val="00DC6CAC"/>
    <w:rsid w:val="00DC7695"/>
    <w:rsid w:val="00DD4C12"/>
    <w:rsid w:val="00DE0876"/>
    <w:rsid w:val="00DE3A61"/>
    <w:rsid w:val="00DE74A0"/>
    <w:rsid w:val="00DF0080"/>
    <w:rsid w:val="00DF0C8B"/>
    <w:rsid w:val="00E0248B"/>
    <w:rsid w:val="00E07249"/>
    <w:rsid w:val="00E139A5"/>
    <w:rsid w:val="00E14070"/>
    <w:rsid w:val="00E16F9C"/>
    <w:rsid w:val="00E1777E"/>
    <w:rsid w:val="00E20CA7"/>
    <w:rsid w:val="00E41F5A"/>
    <w:rsid w:val="00E43568"/>
    <w:rsid w:val="00E43ECA"/>
    <w:rsid w:val="00E56526"/>
    <w:rsid w:val="00E61387"/>
    <w:rsid w:val="00E678D0"/>
    <w:rsid w:val="00E81C62"/>
    <w:rsid w:val="00E849B4"/>
    <w:rsid w:val="00E86162"/>
    <w:rsid w:val="00E874BA"/>
    <w:rsid w:val="00E909CA"/>
    <w:rsid w:val="00E94B01"/>
    <w:rsid w:val="00EA1455"/>
    <w:rsid w:val="00EA34FE"/>
    <w:rsid w:val="00EA5CD0"/>
    <w:rsid w:val="00EA6C59"/>
    <w:rsid w:val="00EB018C"/>
    <w:rsid w:val="00EB26E1"/>
    <w:rsid w:val="00EB49E3"/>
    <w:rsid w:val="00EB5A5F"/>
    <w:rsid w:val="00ED1B2B"/>
    <w:rsid w:val="00EE1D71"/>
    <w:rsid w:val="00EE514B"/>
    <w:rsid w:val="00EF0007"/>
    <w:rsid w:val="00EF5E70"/>
    <w:rsid w:val="00EF6280"/>
    <w:rsid w:val="00F04A79"/>
    <w:rsid w:val="00F14614"/>
    <w:rsid w:val="00F15DFE"/>
    <w:rsid w:val="00F1691C"/>
    <w:rsid w:val="00F17BE4"/>
    <w:rsid w:val="00F235DE"/>
    <w:rsid w:val="00F27C3C"/>
    <w:rsid w:val="00F31D3A"/>
    <w:rsid w:val="00F3798B"/>
    <w:rsid w:val="00F44A5E"/>
    <w:rsid w:val="00F521D8"/>
    <w:rsid w:val="00F541EC"/>
    <w:rsid w:val="00F54C90"/>
    <w:rsid w:val="00F57C62"/>
    <w:rsid w:val="00F57D1D"/>
    <w:rsid w:val="00F67526"/>
    <w:rsid w:val="00F70A3A"/>
    <w:rsid w:val="00F82DCF"/>
    <w:rsid w:val="00F86F77"/>
    <w:rsid w:val="00F8715B"/>
    <w:rsid w:val="00F87DFD"/>
    <w:rsid w:val="00F900C1"/>
    <w:rsid w:val="00F90A16"/>
    <w:rsid w:val="00F9389D"/>
    <w:rsid w:val="00F96E60"/>
    <w:rsid w:val="00FA1897"/>
    <w:rsid w:val="00FA203C"/>
    <w:rsid w:val="00FA2E19"/>
    <w:rsid w:val="00FA495D"/>
    <w:rsid w:val="00FB527A"/>
    <w:rsid w:val="00FC0AE6"/>
    <w:rsid w:val="00FC1D82"/>
    <w:rsid w:val="00FC5203"/>
    <w:rsid w:val="00FD163B"/>
    <w:rsid w:val="00FD358F"/>
    <w:rsid w:val="00FE4C76"/>
    <w:rsid w:val="00FE6F7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hyperlink" Target="https://creativecommons.org/licenses/by-nc-sa/4.0/" TargetMode="External"/><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5</TotalTime>
  <Pages>3</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7</cp:revision>
  <dcterms:created xsi:type="dcterms:W3CDTF">2025-03-28T17:32:00Z</dcterms:created>
  <dcterms:modified xsi:type="dcterms:W3CDTF">2025-03-28T17:41:00Z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